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13E7D" w14:textId="77777777" w:rsidR="009B6EE2" w:rsidRDefault="005D7C18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hr-HR"/>
        </w:rPr>
      </w:pPr>
      <w:r>
        <w:rPr>
          <w:rFonts w:ascii="Times New Roman" w:hAnsi="Times New Roman"/>
          <w:sz w:val="28"/>
          <w:szCs w:val="28"/>
          <w:lang w:val="hr-HR"/>
        </w:rPr>
        <w:t xml:space="preserve">UGOVOR O NABAVI ROBE </w:t>
      </w:r>
    </w:p>
    <w:p w14:paraId="64A70285" w14:textId="77777777" w:rsidR="009B6EE2" w:rsidRDefault="005D7C18">
      <w:pPr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Broj ugovora:</w:t>
      </w:r>
    </w:p>
    <w:p w14:paraId="7618A299" w14:textId="77777777" w:rsidR="009B6EE2" w:rsidRDefault="009B6EE2">
      <w:pPr>
        <w:jc w:val="center"/>
        <w:rPr>
          <w:rFonts w:ascii="Times New Roman" w:hAnsi="Times New Roman"/>
          <w:lang w:val="hr-HR"/>
        </w:rPr>
      </w:pPr>
    </w:p>
    <w:p w14:paraId="2A22B235" w14:textId="71EACF20" w:rsidR="009B6EE2" w:rsidRDefault="00F72895">
      <w:pPr>
        <w:spacing w:before="0" w:after="0"/>
        <w:jc w:val="both"/>
        <w:rPr>
          <w:rFonts w:ascii="Times New Roman" w:eastAsia="Calibri" w:hAnsi="Times New Roman"/>
          <w:b/>
          <w:snapToGrid/>
          <w:sz w:val="21"/>
          <w:szCs w:val="21"/>
          <w:lang w:val="hr-BA"/>
        </w:rPr>
      </w:pPr>
      <w:r>
        <w:rPr>
          <w:rFonts w:ascii="Times New Roman" w:eastAsia="Calibri" w:hAnsi="Times New Roman"/>
          <w:b/>
          <w:snapToGrid/>
          <w:sz w:val="21"/>
          <w:szCs w:val="21"/>
          <w:lang w:val="hr-BA"/>
        </w:rPr>
        <w:t xml:space="preserve">JU </w:t>
      </w:r>
      <w:r w:rsidR="005D7C18">
        <w:rPr>
          <w:rFonts w:ascii="Times New Roman" w:eastAsia="Calibri" w:hAnsi="Times New Roman"/>
          <w:b/>
          <w:snapToGrid/>
          <w:sz w:val="21"/>
          <w:szCs w:val="21"/>
          <w:lang w:val="hr-BA"/>
        </w:rPr>
        <w:t>DOM ZDRAVLJA LJUBUŠKI</w:t>
      </w:r>
    </w:p>
    <w:p w14:paraId="101B6104" w14:textId="21615621" w:rsidR="009B6EE2" w:rsidRPr="00F72895" w:rsidRDefault="00F72895">
      <w:pPr>
        <w:spacing w:before="0" w:after="0"/>
        <w:jc w:val="both"/>
        <w:rPr>
          <w:rFonts w:ascii="Times New Roman" w:eastAsia="Calibri" w:hAnsi="Times New Roman"/>
          <w:b/>
          <w:snapToGrid/>
          <w:sz w:val="21"/>
          <w:szCs w:val="21"/>
          <w:lang w:val="hr-BA"/>
        </w:rPr>
      </w:pPr>
      <w:r>
        <w:rPr>
          <w:rFonts w:ascii="Times New Roman" w:hAnsi="Times New Roman"/>
          <w:sz w:val="22"/>
        </w:rPr>
        <w:t>D</w:t>
      </w:r>
      <w:r w:rsidR="00403ABD" w:rsidRPr="00F72895">
        <w:rPr>
          <w:rFonts w:ascii="Times New Roman" w:hAnsi="Times New Roman"/>
          <w:sz w:val="22"/>
        </w:rPr>
        <w:t>r. Ante Vukšića broj 3</w:t>
      </w:r>
    </w:p>
    <w:p w14:paraId="05658E0E" w14:textId="77777777" w:rsidR="009B6EE2" w:rsidRDefault="005D7C18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eastAsia="Calibri" w:hAnsi="Times New Roman"/>
          <w:b/>
          <w:snapToGrid/>
          <w:sz w:val="21"/>
          <w:szCs w:val="21"/>
          <w:lang w:val="hr-BA"/>
        </w:rPr>
        <w:t>88320 LJUBUŠKI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24075A06" w14:textId="77777777" w:rsidR="009B6EE2" w:rsidRDefault="005D7C18" w:rsidP="00F549AC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("</w:t>
      </w:r>
      <w:r>
        <w:rPr>
          <w:rFonts w:ascii="Times New Roman" w:hAnsi="Times New Roman"/>
          <w:sz w:val="22"/>
          <w:szCs w:val="22"/>
          <w:lang w:val="hr-HR"/>
        </w:rPr>
        <w:t>Ugovor</w:t>
      </w:r>
      <w:r w:rsidR="00F549AC">
        <w:rPr>
          <w:rFonts w:ascii="Times New Roman" w:hAnsi="Times New Roman"/>
          <w:sz w:val="22"/>
          <w:szCs w:val="22"/>
          <w:lang w:val="hr-HR"/>
        </w:rPr>
        <w:t>n</w:t>
      </w:r>
      <w:r>
        <w:rPr>
          <w:rFonts w:ascii="Times New Roman" w:hAnsi="Times New Roman"/>
          <w:sz w:val="22"/>
          <w:szCs w:val="22"/>
          <w:lang w:val="hr-HR"/>
        </w:rPr>
        <w:t>o tijelo</w:t>
      </w:r>
      <w:r>
        <w:rPr>
          <w:rFonts w:ascii="Times New Roman" w:hAnsi="Times New Roman"/>
          <w:sz w:val="22"/>
          <w:szCs w:val="22"/>
          <w:lang w:val="en-GB"/>
        </w:rPr>
        <w:t>"),</w:t>
      </w:r>
      <w:r w:rsidR="00F549AC"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sz w:val="22"/>
          <w:szCs w:val="22"/>
          <w:lang w:val="hr-HR"/>
        </w:rPr>
        <w:t>s jedne strane</w:t>
      </w:r>
      <w:r>
        <w:rPr>
          <w:rFonts w:ascii="Times New Roman" w:hAnsi="Times New Roman"/>
          <w:sz w:val="22"/>
          <w:szCs w:val="22"/>
          <w:lang w:val="en-GB"/>
        </w:rPr>
        <w:t>,</w:t>
      </w:r>
    </w:p>
    <w:p w14:paraId="49154EBA" w14:textId="77777777" w:rsidR="00F549AC" w:rsidRDefault="00F549AC" w:rsidP="00F549AC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517A1866" w14:textId="77777777" w:rsidR="009B6EE2" w:rsidRDefault="005D7C18">
      <w:pPr>
        <w:spacing w:before="0" w:after="0"/>
        <w:rPr>
          <w:rFonts w:ascii="Times New Roman" w:hAnsi="Times New Roman"/>
          <w:sz w:val="22"/>
          <w:szCs w:val="22"/>
          <w:lang w:val="hr-HR"/>
        </w:rPr>
      </w:pPr>
      <w:r>
        <w:rPr>
          <w:rFonts w:ascii="Times New Roman" w:hAnsi="Times New Roman"/>
          <w:sz w:val="22"/>
          <w:szCs w:val="22"/>
          <w:lang w:val="hr-HR"/>
        </w:rPr>
        <w:t xml:space="preserve">i </w:t>
      </w:r>
    </w:p>
    <w:p w14:paraId="5406F14C" w14:textId="77777777" w:rsidR="009B6EE2" w:rsidRDefault="005D7C1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&lt;</w:t>
      </w:r>
      <w:r>
        <w:rPr>
          <w:rFonts w:ascii="Times New Roman" w:hAnsi="Times New Roman"/>
          <w:sz w:val="22"/>
          <w:szCs w:val="22"/>
          <w:highlight w:val="yellow"/>
          <w:lang w:val="hr-HR"/>
        </w:rPr>
        <w:t>puni naziv i adresa Izvršitelja</w:t>
      </w:r>
      <w:r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2963CE32" w14:textId="77777777" w:rsidR="009B6EE2" w:rsidRDefault="005D7C18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>
        <w:rPr>
          <w:rFonts w:ascii="Times New Roman" w:hAnsi="Times New Roman"/>
          <w:sz w:val="22"/>
          <w:szCs w:val="22"/>
          <w:highlight w:val="yellow"/>
          <w:lang w:val="hr-HR"/>
        </w:rPr>
        <w:t>registracijski broj</w:t>
      </w:r>
      <w:r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74EA28FB" w14:textId="77777777" w:rsidR="009B6EE2" w:rsidRDefault="005D7C18" w:rsidP="00F549AC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>
        <w:rPr>
          <w:rFonts w:ascii="Times New Roman" w:hAnsi="Times New Roman"/>
          <w:sz w:val="22"/>
          <w:szCs w:val="22"/>
          <w:highlight w:val="yellow"/>
          <w:lang w:val="hr-HR"/>
        </w:rPr>
        <w:t>PDV broj</w:t>
      </w:r>
      <w:r>
        <w:rPr>
          <w:rFonts w:ascii="Times New Roman" w:hAnsi="Times New Roman"/>
          <w:sz w:val="22"/>
          <w:szCs w:val="22"/>
          <w:lang w:val="en-GB"/>
        </w:rPr>
        <w:t>&gt;, (“</w:t>
      </w:r>
      <w:r>
        <w:rPr>
          <w:rFonts w:ascii="Times New Roman" w:hAnsi="Times New Roman"/>
          <w:sz w:val="22"/>
          <w:szCs w:val="22"/>
          <w:lang w:val="hr-HR"/>
        </w:rPr>
        <w:t>Izvršitelj</w:t>
      </w:r>
      <w:r>
        <w:rPr>
          <w:rFonts w:ascii="Times New Roman" w:hAnsi="Times New Roman"/>
          <w:sz w:val="22"/>
          <w:szCs w:val="22"/>
          <w:lang w:val="en-GB"/>
        </w:rPr>
        <w:t>”)</w:t>
      </w:r>
      <w:r w:rsidR="00F549AC"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sz w:val="22"/>
          <w:szCs w:val="22"/>
          <w:lang w:val="hr-HR"/>
        </w:rPr>
        <w:t>s druge strane</w:t>
      </w:r>
      <w:r>
        <w:rPr>
          <w:rFonts w:ascii="Times New Roman" w:hAnsi="Times New Roman"/>
          <w:sz w:val="22"/>
          <w:szCs w:val="22"/>
          <w:lang w:val="en-GB"/>
        </w:rPr>
        <w:t>,</w:t>
      </w:r>
    </w:p>
    <w:p w14:paraId="563316B3" w14:textId="77777777" w:rsidR="00F549AC" w:rsidRDefault="00F549AC" w:rsidP="00F549AC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00FAB210" w14:textId="77777777" w:rsidR="00F549AC" w:rsidRDefault="00F549AC" w:rsidP="00F549AC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2C8DCBE8" w14:textId="77777777" w:rsidR="009B6EE2" w:rsidRDefault="005D7C18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hr-HR"/>
        </w:rPr>
        <w:t>sklopili su sljedeći</w:t>
      </w:r>
      <w:r>
        <w:rPr>
          <w:rFonts w:ascii="Times New Roman" w:hAnsi="Times New Roman"/>
          <w:sz w:val="22"/>
          <w:szCs w:val="22"/>
          <w:lang w:val="en-GB"/>
        </w:rPr>
        <w:t>:</w:t>
      </w:r>
    </w:p>
    <w:p w14:paraId="56D450AF" w14:textId="77777777" w:rsidR="009B6EE2" w:rsidRDefault="005D7C1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hr-HR"/>
        </w:rPr>
      </w:pPr>
      <w:r>
        <w:rPr>
          <w:rFonts w:ascii="Times New Roman" w:hAnsi="Times New Roman"/>
          <w:b/>
          <w:sz w:val="28"/>
          <w:lang w:val="hr-HR"/>
        </w:rPr>
        <w:t>Ugovor o nabavi robe</w:t>
      </w:r>
    </w:p>
    <w:p w14:paraId="2A2820E8" w14:textId="77777777" w:rsidR="00F549AC" w:rsidRDefault="00F549AC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hr-HR"/>
        </w:rPr>
      </w:pPr>
    </w:p>
    <w:p w14:paraId="60831F79" w14:textId="00493DCE" w:rsidR="00F549AC" w:rsidRPr="00575DE6" w:rsidRDefault="005D7C18" w:rsidP="00F549AC">
      <w:pPr>
        <w:spacing w:before="0" w:after="0" w:line="276" w:lineRule="auto"/>
        <w:jc w:val="center"/>
        <w:rPr>
          <w:rStyle w:val="Naglaeno"/>
          <w:rFonts w:ascii="Times New Roman" w:hAnsi="Times New Roman"/>
          <w:bCs/>
          <w:sz w:val="24"/>
          <w:szCs w:val="24"/>
          <w:lang w:val="hr-HR"/>
        </w:rPr>
      </w:pPr>
      <w:r w:rsidRPr="00DE0D1A">
        <w:rPr>
          <w:rFonts w:ascii="Times New Roman" w:hAnsi="Times New Roman"/>
          <w:b/>
          <w:sz w:val="28"/>
          <w:lang w:val="en-GB"/>
        </w:rPr>
        <w:t xml:space="preserve"> </w:t>
      </w:r>
      <w:r w:rsidRPr="00575DE6">
        <w:rPr>
          <w:rStyle w:val="Naglaeno"/>
          <w:rFonts w:ascii="Times New Roman" w:hAnsi="Times New Roman"/>
          <w:bCs/>
          <w:sz w:val="24"/>
          <w:szCs w:val="24"/>
          <w:lang w:val="hr-HR"/>
        </w:rPr>
        <w:t>Nabava medicinsk</w:t>
      </w:r>
      <w:r w:rsidR="00DE0D1A" w:rsidRPr="00575DE6">
        <w:rPr>
          <w:rStyle w:val="Naglaeno"/>
          <w:rFonts w:ascii="Times New Roman" w:hAnsi="Times New Roman"/>
          <w:bCs/>
          <w:sz w:val="24"/>
          <w:szCs w:val="24"/>
          <w:lang w:val="hr-HR"/>
        </w:rPr>
        <w:t>ih uređaja i</w:t>
      </w:r>
      <w:r w:rsidRPr="00575DE6">
        <w:rPr>
          <w:rStyle w:val="Naglaeno"/>
          <w:rFonts w:ascii="Times New Roman" w:hAnsi="Times New Roman"/>
          <w:bCs/>
          <w:sz w:val="24"/>
          <w:szCs w:val="24"/>
          <w:lang w:val="hr-HR"/>
        </w:rPr>
        <w:t xml:space="preserve"> opreme </w:t>
      </w:r>
    </w:p>
    <w:p w14:paraId="215B51D4" w14:textId="145BA98F" w:rsidR="009B6EE2" w:rsidRPr="00575DE6" w:rsidRDefault="005D7C18" w:rsidP="00F549AC">
      <w:pPr>
        <w:spacing w:before="0" w:after="0" w:line="276" w:lineRule="auto"/>
        <w:jc w:val="center"/>
        <w:rPr>
          <w:rFonts w:ascii="Times New Roman" w:hAnsi="Times New Roman"/>
          <w:bCs/>
          <w:sz w:val="28"/>
          <w:lang w:val="en-GB"/>
        </w:rPr>
      </w:pPr>
      <w:r w:rsidRPr="00575DE6">
        <w:rPr>
          <w:rStyle w:val="Naglaeno"/>
          <w:rFonts w:ascii="Times New Roman" w:hAnsi="Times New Roman"/>
          <w:bCs/>
          <w:sz w:val="24"/>
          <w:szCs w:val="24"/>
          <w:lang w:val="hr-HR"/>
        </w:rPr>
        <w:t xml:space="preserve">za potrebe Doma zdravlja Ljubuški u okviru projekta RISE </w:t>
      </w:r>
      <w:r w:rsidR="00DE0D1A" w:rsidRPr="00575DE6">
        <w:rPr>
          <w:rStyle w:val="Naglaeno"/>
          <w:rFonts w:ascii="Times New Roman" w:hAnsi="Times New Roman"/>
          <w:bCs/>
          <w:sz w:val="24"/>
          <w:szCs w:val="24"/>
          <w:lang w:val="hr-HR"/>
        </w:rPr>
        <w:t>–</w:t>
      </w:r>
      <w:r w:rsidRPr="00575DE6">
        <w:rPr>
          <w:rStyle w:val="Naglaeno"/>
          <w:rFonts w:ascii="Times New Roman" w:hAnsi="Times New Roman"/>
          <w:bCs/>
          <w:sz w:val="24"/>
          <w:szCs w:val="24"/>
          <w:lang w:val="hr-HR"/>
        </w:rPr>
        <w:t xml:space="preserve"> UP</w:t>
      </w:r>
      <w:r w:rsidR="00DE0D1A" w:rsidRPr="00575DE6">
        <w:rPr>
          <w:rStyle w:val="Naglaeno"/>
          <w:rFonts w:ascii="Times New Roman" w:hAnsi="Times New Roman"/>
          <w:bCs/>
          <w:sz w:val="24"/>
          <w:szCs w:val="24"/>
          <w:lang w:val="hr-HR"/>
        </w:rPr>
        <w:t>( HR-BA-ME 00032)</w:t>
      </w:r>
    </w:p>
    <w:p w14:paraId="475F08EF" w14:textId="51A307F1" w:rsidR="009B6EE2" w:rsidRPr="00DE0D1A" w:rsidRDefault="005D7C18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hr-HR"/>
        </w:rPr>
      </w:pPr>
      <w:r w:rsidRPr="00DE0D1A">
        <w:rPr>
          <w:rFonts w:ascii="Times New Roman" w:hAnsi="Times New Roman"/>
          <w:b/>
          <w:sz w:val="22"/>
          <w:lang w:val="hr-HR"/>
        </w:rPr>
        <w:t>Broj:</w:t>
      </w:r>
      <w:r w:rsidR="00F549AC" w:rsidRPr="00DE0D1A">
        <w:rPr>
          <w:rFonts w:ascii="Times New Roman" w:hAnsi="Times New Roman"/>
          <w:b/>
          <w:sz w:val="22"/>
          <w:lang w:val="hr-HR"/>
        </w:rPr>
        <w:t xml:space="preserve"> </w:t>
      </w:r>
      <w:r w:rsidR="00DE0D1A">
        <w:rPr>
          <w:rFonts w:ascii="Times New Roman" w:hAnsi="Times New Roman"/>
          <w:b/>
          <w:sz w:val="22"/>
          <w:lang w:val="hr-HR"/>
        </w:rPr>
        <w:t>1128/2024</w:t>
      </w:r>
    </w:p>
    <w:p w14:paraId="23E68747" w14:textId="56A81D75" w:rsidR="009B6EE2" w:rsidRDefault="005D7C18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Članak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1</w:t>
      </w:r>
      <w:r>
        <w:rPr>
          <w:rFonts w:ascii="Times New Roman" w:hAnsi="Times New Roman"/>
          <w:b/>
          <w:sz w:val="24"/>
          <w:szCs w:val="24"/>
          <w:lang w:val="en-GB"/>
        </w:rPr>
        <w:tab/>
      </w:r>
      <w:r>
        <w:rPr>
          <w:rFonts w:ascii="Times New Roman" w:hAnsi="Times New Roman"/>
          <w:b/>
          <w:sz w:val="24"/>
          <w:szCs w:val="24"/>
          <w:lang w:val="hr-HR"/>
        </w:rPr>
        <w:t>Predmet</w:t>
      </w:r>
      <w:r w:rsidR="00DE0D1A">
        <w:rPr>
          <w:rFonts w:ascii="Times New Roman" w:hAnsi="Times New Roman"/>
          <w:b/>
          <w:sz w:val="24"/>
          <w:szCs w:val="24"/>
          <w:lang w:val="hr-HR"/>
        </w:rPr>
        <w:t xml:space="preserve">  </w:t>
      </w:r>
    </w:p>
    <w:p w14:paraId="5DE06916" w14:textId="77777777" w:rsidR="009B6EE2" w:rsidRDefault="00F549AC">
      <w:pPr>
        <w:pStyle w:val="Naslov2"/>
        <w:keepNext w:val="0"/>
        <w:jc w:val="both"/>
        <w:rPr>
          <w:rFonts w:ascii="Times New Roman" w:hAnsi="Times New Roman"/>
          <w:sz w:val="22"/>
          <w:lang w:val="hr-HR"/>
        </w:rPr>
      </w:pPr>
      <w:r>
        <w:rPr>
          <w:rFonts w:ascii="Times New Roman" w:hAnsi="Times New Roman"/>
          <w:sz w:val="22"/>
          <w:lang w:val="hr-HR"/>
        </w:rPr>
        <w:t>1.1 Pre</w:t>
      </w:r>
      <w:r w:rsidR="005D7C18">
        <w:rPr>
          <w:rFonts w:ascii="Times New Roman" w:hAnsi="Times New Roman"/>
          <w:sz w:val="22"/>
          <w:lang w:val="hr-HR"/>
        </w:rPr>
        <w:t xml:space="preserve">dmet ugovora je nabava, isporuka, istovar, montaža, puštanje u rad, edukacija medicinskog osoblja (o korištenju opreme) i usluge nakon prodaje od strane </w:t>
      </w:r>
      <w:r w:rsidRPr="00F549AC">
        <w:rPr>
          <w:rFonts w:ascii="Times New Roman" w:hAnsi="Times New Roman"/>
          <w:sz w:val="22"/>
          <w:lang w:val="hr-HR"/>
        </w:rPr>
        <w:t>Izvršitelja</w:t>
      </w:r>
      <w:r w:rsidR="005D7C18">
        <w:rPr>
          <w:rFonts w:ascii="Times New Roman" w:hAnsi="Times New Roman"/>
          <w:color w:val="FF0000"/>
          <w:sz w:val="22"/>
          <w:lang w:val="hr-HR"/>
        </w:rPr>
        <w:t xml:space="preserve"> </w:t>
      </w:r>
      <w:r w:rsidR="005D7C18">
        <w:rPr>
          <w:rFonts w:ascii="Times New Roman" w:hAnsi="Times New Roman"/>
          <w:sz w:val="22"/>
          <w:lang w:val="hr-HR"/>
        </w:rPr>
        <w:t>sljedeće robe:</w:t>
      </w:r>
    </w:p>
    <w:p w14:paraId="052C56F9" w14:textId="0810E9BA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Integrirani sistem – biokemi</w:t>
      </w:r>
      <w:r w:rsidR="00581A4B">
        <w:rPr>
          <w:rFonts w:ascii="Times New Roman" w:hAnsi="Times New Roman"/>
          <w:sz w:val="22"/>
          <w:szCs w:val="22"/>
          <w:lang w:val="hr-HR"/>
        </w:rPr>
        <w:t>j</w:t>
      </w:r>
      <w:r w:rsidRPr="00F549AC">
        <w:rPr>
          <w:rFonts w:ascii="Times New Roman" w:hAnsi="Times New Roman"/>
          <w:sz w:val="22"/>
          <w:szCs w:val="22"/>
          <w:lang w:val="hr-HR"/>
        </w:rPr>
        <w:t>ski-imunokemijski analizator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</w:t>
      </w:r>
      <w:bookmarkStart w:id="0" w:name="_Hlk181785403"/>
      <w:r w:rsidR="00F72895">
        <w:rPr>
          <w:rFonts w:ascii="Times New Roman" w:hAnsi="Times New Roman"/>
          <w:sz w:val="22"/>
          <w:szCs w:val="22"/>
          <w:lang w:val="hr-HR"/>
        </w:rPr>
        <w:t>(1 komad)</w:t>
      </w:r>
      <w:bookmarkEnd w:id="0"/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11114A1A" w14:textId="42B8D439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Hematološki 5 diff brojač sa semplerom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 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5F549166" w14:textId="2F7CB7B1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Centrifuga 32 radna mjesta za vakutajnere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4A5ADA9C" w14:textId="3519EC17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Centrifuga sa swing out rotorom sa 28 mjesta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1A81635F" w14:textId="3F91495E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Laboratorijski frižider kapaciteta min. 700 l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70CDFF09" w14:textId="38C391F6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Test za fekalno okultno krvarenje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(1100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29BE0012" w14:textId="7CC61B01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Lutka za ALS trening, torzo, bežična konekcija na računalo ili tablet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7915797E" w14:textId="07D716BD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Automatski eksterni defibrilator (AED)</w:t>
      </w:r>
      <w:r w:rsidR="00F72895" w:rsidRPr="00F72895">
        <w:rPr>
          <w:rFonts w:ascii="Times New Roman" w:hAnsi="Times New Roman"/>
          <w:sz w:val="22"/>
          <w:szCs w:val="22"/>
          <w:lang w:val="hr-HR"/>
        </w:rPr>
        <w:t xml:space="preserve"> 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(1 komad) 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47E2D780" w14:textId="01475A70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Trauma torba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(5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647225BC" w14:textId="17C4F61A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Savitljive aluminijske udlage za imobilizaciju ekstremiteta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(5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0A1E8E24" w14:textId="2E3E48F0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lastRenderedPageBreak/>
        <w:t>Poveska za zaustavljanje krvarenja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(5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513FC3AF" w14:textId="2495CBAC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Podesivi ovratnik za odrasle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(5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1642EACA" w14:textId="7A50C7D4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Torba za reanimaciju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(2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20361589" w14:textId="0A8F8076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Maska za zbrinjavanje dišnog puta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(15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55E4ED8D" w14:textId="01B33C6C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Vakum madrac za odrasle s pumpom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4A7A30AF" w14:textId="53383984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Spinalna daska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4CAA8A15" w14:textId="4756A372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Transportni aspirator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45801FAB" w14:textId="0903F067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Platnena nosila sa ALU ramom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(2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5F4BCD5E" w14:textId="3A6195CE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Reanimacijski balon s maskom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7A127EB7" w14:textId="6FA90994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KED sistem sa uključenim kaiševimai jastučićima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32941E14" w14:textId="47B393BE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Transkutani bilirubinometar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7752B8CF" w14:textId="3E76D701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Aparat za elektrostimulaciju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3B88CB58" w14:textId="39436EA7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Vaga za bebe digitalna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(1 komad)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09EDC969" w14:textId="28DE820F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Medicinska torba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(3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02547DD7" w14:textId="239028F4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Torba za Ampularij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(4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7E6C5986" w14:textId="78842F93" w:rsidR="00F549AC" w:rsidRP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Anatomska pinceta ravna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(20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1DB36145" w14:textId="62CED809" w:rsidR="00F549AC" w:rsidRDefault="00F549AC" w:rsidP="00F549AC">
      <w:pPr>
        <w:widowControl w:val="0"/>
        <w:numPr>
          <w:ilvl w:val="0"/>
          <w:numId w:val="3"/>
        </w:numPr>
        <w:spacing w:before="100" w:after="100"/>
        <w:ind w:right="360"/>
        <w:rPr>
          <w:rFonts w:ascii="Times New Roman" w:hAnsi="Times New Roman"/>
          <w:sz w:val="22"/>
          <w:szCs w:val="22"/>
          <w:lang w:val="hr-HR"/>
        </w:rPr>
      </w:pPr>
      <w:r w:rsidRPr="00F549AC">
        <w:rPr>
          <w:rFonts w:ascii="Times New Roman" w:hAnsi="Times New Roman"/>
          <w:sz w:val="22"/>
          <w:szCs w:val="22"/>
          <w:lang w:val="hr-HR"/>
        </w:rPr>
        <w:t>Kirurška pinceta ravna</w:t>
      </w:r>
      <w:r w:rsidR="00F72895">
        <w:rPr>
          <w:rFonts w:ascii="Times New Roman" w:hAnsi="Times New Roman"/>
          <w:sz w:val="22"/>
          <w:szCs w:val="22"/>
          <w:lang w:val="hr-HR"/>
        </w:rPr>
        <w:t xml:space="preserve"> (20 komada)</w:t>
      </w:r>
      <w:r w:rsidRPr="00F549AC">
        <w:rPr>
          <w:rFonts w:ascii="Times New Roman" w:hAnsi="Times New Roman"/>
          <w:sz w:val="22"/>
          <w:szCs w:val="22"/>
          <w:lang w:val="hr-HR"/>
        </w:rPr>
        <w:t>;</w:t>
      </w:r>
    </w:p>
    <w:p w14:paraId="00505011" w14:textId="20624759" w:rsidR="009B6EE2" w:rsidRDefault="005D7C18" w:rsidP="00F549AC">
      <w:pPr>
        <w:ind w:firstLine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Mjesto isporuke robe je </w:t>
      </w:r>
      <w:r w:rsidR="00DE0D1A">
        <w:rPr>
          <w:rFonts w:ascii="Times New Roman" w:hAnsi="Times New Roman"/>
          <w:sz w:val="24"/>
          <w:szCs w:val="24"/>
          <w:lang w:val="hr-HR"/>
        </w:rPr>
        <w:t xml:space="preserve">JU </w:t>
      </w:r>
      <w:r>
        <w:rPr>
          <w:rFonts w:ascii="Times New Roman" w:hAnsi="Times New Roman"/>
          <w:sz w:val="24"/>
          <w:szCs w:val="24"/>
          <w:lang w:val="hr-HR"/>
        </w:rPr>
        <w:t>Dom zdravlja Ljubuški, Ljubuški Bosna i Hercegovina, a isporuka treba biti “</w:t>
      </w:r>
      <w:r>
        <w:rPr>
          <w:rFonts w:ascii="Times New Roman" w:hAnsi="Times New Roman"/>
          <w:sz w:val="24"/>
          <w:szCs w:val="24"/>
          <w:highlight w:val="yellow"/>
          <w:lang w:val="hr-HR"/>
        </w:rPr>
        <w:t>unijeti datum i vrijeme”</w:t>
      </w:r>
      <w:r>
        <w:rPr>
          <w:rFonts w:ascii="Times New Roman" w:hAnsi="Times New Roman"/>
          <w:sz w:val="24"/>
          <w:szCs w:val="24"/>
          <w:lang w:val="hr-HR"/>
        </w:rPr>
        <w:t xml:space="preserve"> u skladu s</w:t>
      </w:r>
      <w:r>
        <w:rPr>
          <w:rFonts w:ascii="Times New Roman" w:hAnsi="Times New Roman"/>
          <w:sz w:val="22"/>
        </w:rPr>
        <w:t xml:space="preserve"> [DDP]</w:t>
      </w:r>
      <w:r>
        <w:rPr>
          <w:rStyle w:val="Referencafusnote"/>
          <w:rFonts w:ascii="Times New Roman" w:hAnsi="Times New Roman"/>
          <w:sz w:val="22"/>
        </w:rPr>
        <w:footnoteReference w:id="1"/>
      </w:r>
      <w:r>
        <w:rPr>
          <w:rFonts w:ascii="Times New Roman" w:hAnsi="Times New Roman"/>
          <w:sz w:val="22"/>
          <w:lang w:val="hr-HR"/>
        </w:rPr>
        <w:t xml:space="preserve">. Razdoblje provedbe zadataka teći će od </w:t>
      </w:r>
      <w:r>
        <w:rPr>
          <w:rFonts w:ascii="Times New Roman" w:hAnsi="Times New Roman"/>
          <w:sz w:val="22"/>
          <w:highlight w:val="yellow"/>
          <w:lang w:val="hr-HR"/>
        </w:rPr>
        <w:t>&lt;Navedite datum početka provedbe zadataka&gt; do &lt;datum privremenog prihvaćanja&gt;.</w:t>
      </w:r>
    </w:p>
    <w:p w14:paraId="241C3C06" w14:textId="77777777" w:rsidR="009B6EE2" w:rsidRDefault="005D7C18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1.2</w:t>
      </w:r>
      <w:r>
        <w:rPr>
          <w:rFonts w:ascii="Times New Roman" w:hAnsi="Times New Roman"/>
          <w:sz w:val="22"/>
          <w:lang w:val="en-GB"/>
        </w:rPr>
        <w:tab/>
      </w:r>
      <w:r>
        <w:rPr>
          <w:rFonts w:ascii="Times New Roman" w:hAnsi="Times New Roman"/>
          <w:sz w:val="22"/>
          <w:lang w:val="hr-HR"/>
        </w:rPr>
        <w:t>Izvršitelj će se strogo pridržavati odredbi Posebnih uvjeta i tehničkog dodatka.</w:t>
      </w:r>
    </w:p>
    <w:p w14:paraId="6A376D39" w14:textId="77777777" w:rsidR="009B6EE2" w:rsidRDefault="005D7C18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 xml:space="preserve">Članak 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2</w:t>
      </w:r>
      <w:r>
        <w:rPr>
          <w:rFonts w:ascii="Times New Roman" w:hAnsi="Times New Roman"/>
          <w:b/>
          <w:sz w:val="24"/>
          <w:szCs w:val="24"/>
          <w:lang w:val="en-GB"/>
        </w:rPr>
        <w:tab/>
      </w:r>
      <w:r>
        <w:rPr>
          <w:rFonts w:ascii="Times New Roman" w:hAnsi="Times New Roman"/>
          <w:b/>
          <w:sz w:val="24"/>
          <w:szCs w:val="24"/>
          <w:lang w:val="hr-HR"/>
        </w:rPr>
        <w:t>Porijeklo</w:t>
      </w:r>
    </w:p>
    <w:p w14:paraId="6B661106" w14:textId="77777777" w:rsidR="009B6EE2" w:rsidRDefault="005D7C18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 xml:space="preserve">Pravila o porijeklu robe definirana su u članku 10 Posebnih uvjeta. </w:t>
      </w:r>
    </w:p>
    <w:p w14:paraId="45A813E8" w14:textId="77777777" w:rsidR="009B6EE2" w:rsidRDefault="005D7C18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Članak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3</w:t>
      </w:r>
      <w:r>
        <w:rPr>
          <w:rFonts w:ascii="Times New Roman" w:hAnsi="Times New Roman"/>
          <w:b/>
          <w:sz w:val="24"/>
          <w:szCs w:val="24"/>
          <w:lang w:val="en-GB"/>
        </w:rPr>
        <w:tab/>
      </w:r>
      <w:r>
        <w:rPr>
          <w:rFonts w:ascii="Times New Roman" w:hAnsi="Times New Roman"/>
          <w:b/>
          <w:sz w:val="24"/>
          <w:szCs w:val="24"/>
          <w:lang w:val="hr-HR"/>
        </w:rPr>
        <w:t>Cijena</w:t>
      </w:r>
    </w:p>
    <w:p w14:paraId="5C108784" w14:textId="4583D824" w:rsidR="009B6EE2" w:rsidRDefault="005D7C18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>
        <w:rPr>
          <w:rFonts w:ascii="Times New Roman" w:hAnsi="Times New Roman"/>
          <w:sz w:val="22"/>
          <w:lang w:val="en-GB"/>
        </w:rPr>
        <w:t>3.1</w:t>
      </w:r>
      <w:r>
        <w:rPr>
          <w:rFonts w:ascii="Times New Roman" w:hAnsi="Times New Roman"/>
          <w:sz w:val="22"/>
          <w:lang w:val="en-GB"/>
        </w:rPr>
        <w:tab/>
      </w:r>
      <w:r>
        <w:rPr>
          <w:rFonts w:ascii="Times New Roman" w:hAnsi="Times New Roman"/>
          <w:sz w:val="22"/>
          <w:lang w:val="hr-HR"/>
        </w:rPr>
        <w:t xml:space="preserve">Cijena robe je ona koja je prikazana u financijskoj ponudi (Dodatak IV) Maksimalna cijena ovog ugovora iznosi </w:t>
      </w:r>
      <w:r w:rsidR="00DE0D1A">
        <w:rPr>
          <w:rFonts w:ascii="Times New Roman" w:hAnsi="Times New Roman"/>
          <w:sz w:val="22"/>
          <w:lang w:val="hr-HR"/>
        </w:rPr>
        <w:t>274.401,00</w:t>
      </w:r>
      <w:r>
        <w:rPr>
          <w:rFonts w:ascii="Times New Roman" w:hAnsi="Times New Roman"/>
          <w:sz w:val="22"/>
          <w:lang w:val="hr-HR"/>
        </w:rPr>
        <w:t xml:space="preserve"> BAM</w:t>
      </w:r>
      <w:r w:rsidR="00DE0D1A">
        <w:rPr>
          <w:rFonts w:ascii="Times New Roman" w:hAnsi="Times New Roman"/>
          <w:sz w:val="22"/>
          <w:lang w:val="hr-HR"/>
        </w:rPr>
        <w:t xml:space="preserve"> ( bez PDV-a)</w:t>
      </w:r>
      <w:r>
        <w:rPr>
          <w:rFonts w:ascii="Times New Roman" w:hAnsi="Times New Roman"/>
          <w:sz w:val="22"/>
          <w:lang w:val="hr-HR"/>
        </w:rPr>
        <w:t xml:space="preserve">. </w:t>
      </w:r>
    </w:p>
    <w:p w14:paraId="012BC3CD" w14:textId="77777777" w:rsidR="009B6EE2" w:rsidRDefault="005D7C18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3.2 </w:t>
      </w:r>
      <w:r>
        <w:rPr>
          <w:rFonts w:ascii="Times New Roman" w:hAnsi="Times New Roman"/>
          <w:sz w:val="22"/>
          <w:lang w:val="en-GB"/>
        </w:rPr>
        <w:tab/>
      </w:r>
      <w:r>
        <w:rPr>
          <w:rFonts w:ascii="Times New Roman" w:hAnsi="Times New Roman"/>
          <w:sz w:val="22"/>
          <w:lang w:val="hr-HR"/>
        </w:rPr>
        <w:t>Plaćanja će se izvršiti u skladu s Općim i Posebnim uvjetima.</w:t>
      </w:r>
      <w:r>
        <w:rPr>
          <w:rFonts w:ascii="Times New Roman" w:hAnsi="Times New Roman"/>
          <w:sz w:val="22"/>
          <w:lang w:val="en-GB"/>
        </w:rPr>
        <w:t xml:space="preserve"> (</w:t>
      </w:r>
      <w:r>
        <w:rPr>
          <w:rFonts w:ascii="Times New Roman" w:hAnsi="Times New Roman"/>
          <w:sz w:val="22"/>
          <w:lang w:val="hr-HR"/>
        </w:rPr>
        <w:t>Članci</w:t>
      </w:r>
      <w:r>
        <w:rPr>
          <w:rFonts w:ascii="Times New Roman" w:hAnsi="Times New Roman"/>
          <w:sz w:val="22"/>
          <w:lang w:val="en-GB"/>
        </w:rPr>
        <w:t xml:space="preserve"> 26 </w:t>
      </w:r>
      <w:r>
        <w:rPr>
          <w:rFonts w:ascii="Times New Roman" w:hAnsi="Times New Roman"/>
          <w:sz w:val="22"/>
          <w:lang w:val="hr-HR"/>
        </w:rPr>
        <w:t>d</w:t>
      </w:r>
      <w:r>
        <w:rPr>
          <w:rFonts w:ascii="Times New Roman" w:hAnsi="Times New Roman"/>
          <w:sz w:val="22"/>
          <w:lang w:val="en-GB"/>
        </w:rPr>
        <w:t>o 28).</w:t>
      </w:r>
    </w:p>
    <w:p w14:paraId="070331B8" w14:textId="77777777" w:rsidR="009B6EE2" w:rsidRDefault="005D7C18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lastRenderedPageBreak/>
        <w:t>Članak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4</w:t>
      </w:r>
      <w:r>
        <w:rPr>
          <w:rFonts w:ascii="Times New Roman" w:hAnsi="Times New Roman"/>
          <w:b/>
          <w:sz w:val="24"/>
          <w:szCs w:val="24"/>
          <w:lang w:val="en-GB"/>
        </w:rPr>
        <w:tab/>
      </w:r>
      <w:r>
        <w:rPr>
          <w:rFonts w:ascii="Times New Roman" w:hAnsi="Times New Roman"/>
          <w:b/>
          <w:sz w:val="24"/>
          <w:szCs w:val="24"/>
          <w:lang w:val="hr-HR"/>
        </w:rPr>
        <w:t>Red prvenstva ugovornih dokumenata</w:t>
      </w:r>
    </w:p>
    <w:p w14:paraId="209713B3" w14:textId="77777777" w:rsidR="009B6EE2" w:rsidRDefault="005D7C18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 xml:space="preserve">Ugovor se sastoji od sljedećih dokumenata, pobrojanih po redu prvenstva: </w:t>
      </w:r>
    </w:p>
    <w:p w14:paraId="5EDB6D50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ugovor</w:t>
      </w:r>
      <w:r>
        <w:rPr>
          <w:rFonts w:ascii="Times New Roman" w:hAnsi="Times New Roman"/>
          <w:sz w:val="22"/>
          <w:lang w:val="en-GB"/>
        </w:rPr>
        <w:t>;</w:t>
      </w:r>
    </w:p>
    <w:p w14:paraId="22FD8FDC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Posebni uvjeti;</w:t>
      </w:r>
    </w:p>
    <w:p w14:paraId="7484BB64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Opći uvjeti</w:t>
      </w:r>
      <w:r>
        <w:rPr>
          <w:rFonts w:ascii="Times New Roman" w:hAnsi="Times New Roman"/>
          <w:sz w:val="22"/>
          <w:lang w:val="en-GB"/>
        </w:rPr>
        <w:t xml:space="preserve"> (</w:t>
      </w:r>
      <w:r>
        <w:rPr>
          <w:rFonts w:ascii="Times New Roman" w:hAnsi="Times New Roman"/>
          <w:sz w:val="22"/>
          <w:lang w:val="hr-HR"/>
        </w:rPr>
        <w:t>Dodatak</w:t>
      </w:r>
      <w:r>
        <w:rPr>
          <w:rFonts w:ascii="Times New Roman" w:hAnsi="Times New Roman"/>
          <w:sz w:val="22"/>
          <w:lang w:val="en-GB"/>
        </w:rPr>
        <w:t xml:space="preserve"> I);</w:t>
      </w:r>
    </w:p>
    <w:p w14:paraId="2315EEAE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Tehnička specifikacija</w:t>
      </w:r>
      <w:r>
        <w:rPr>
          <w:rFonts w:ascii="Times New Roman" w:hAnsi="Times New Roman"/>
          <w:sz w:val="22"/>
          <w:lang w:val="en-GB"/>
        </w:rPr>
        <w:t xml:space="preserve"> (</w:t>
      </w:r>
      <w:r>
        <w:rPr>
          <w:rFonts w:ascii="Times New Roman" w:hAnsi="Times New Roman"/>
          <w:sz w:val="22"/>
          <w:lang w:val="hr-HR"/>
        </w:rPr>
        <w:t>Dodatak</w:t>
      </w:r>
      <w:r>
        <w:rPr>
          <w:rFonts w:ascii="Times New Roman" w:hAnsi="Times New Roman"/>
          <w:sz w:val="22"/>
          <w:lang w:val="en-GB"/>
        </w:rPr>
        <w:t xml:space="preserve"> II [</w:t>
      </w:r>
      <w:r>
        <w:rPr>
          <w:rFonts w:ascii="Times New Roman" w:hAnsi="Times New Roman"/>
          <w:sz w:val="22"/>
          <w:highlight w:val="lightGray"/>
          <w:lang w:val="en-GB"/>
        </w:rPr>
        <w:t>uključujući pojašnjenja prije isteka roka za dostavu ponuda i zapisnik s informativnog sastanka/posjeta lokacij</w:t>
      </w:r>
      <w:r>
        <w:rPr>
          <w:rFonts w:ascii="Times New Roman" w:hAnsi="Times New Roman"/>
          <w:sz w:val="22"/>
          <w:lang w:val="en-GB"/>
        </w:rPr>
        <w:t>i];</w:t>
      </w:r>
    </w:p>
    <w:p w14:paraId="1B724CB9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Tehnička ponuda</w:t>
      </w:r>
      <w:r>
        <w:rPr>
          <w:rFonts w:ascii="Times New Roman" w:hAnsi="Times New Roman"/>
          <w:sz w:val="22"/>
          <w:lang w:val="en-GB"/>
        </w:rPr>
        <w:t xml:space="preserve"> (</w:t>
      </w:r>
      <w:r>
        <w:rPr>
          <w:rFonts w:ascii="Times New Roman" w:hAnsi="Times New Roman"/>
          <w:sz w:val="22"/>
          <w:lang w:val="hr-HR"/>
        </w:rPr>
        <w:t>Dodatak</w:t>
      </w:r>
      <w:r>
        <w:rPr>
          <w:rFonts w:ascii="Times New Roman" w:hAnsi="Times New Roman"/>
          <w:sz w:val="22"/>
          <w:lang w:val="en-GB"/>
        </w:rPr>
        <w:t xml:space="preserve"> III [</w:t>
      </w:r>
      <w:r>
        <w:rPr>
          <w:rFonts w:ascii="Times New Roman" w:hAnsi="Times New Roman"/>
          <w:sz w:val="22"/>
          <w:highlight w:val="lightGray"/>
          <w:lang w:val="en-GB"/>
        </w:rPr>
        <w:t>uključujući pojašnjenja ponuditelja tijekom evaluacije ponuda]);</w:t>
      </w:r>
    </w:p>
    <w:p w14:paraId="0AF621F0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Financijska ponuda</w:t>
      </w:r>
      <w:r>
        <w:rPr>
          <w:rFonts w:ascii="Times New Roman" w:hAnsi="Times New Roman"/>
          <w:sz w:val="22"/>
          <w:lang w:val="en-GB"/>
        </w:rPr>
        <w:t xml:space="preserve"> (</w:t>
      </w:r>
      <w:r>
        <w:rPr>
          <w:rFonts w:ascii="Times New Roman" w:hAnsi="Times New Roman"/>
          <w:sz w:val="22"/>
          <w:lang w:val="hr-HR"/>
        </w:rPr>
        <w:t>Dodatak</w:t>
      </w:r>
      <w:r>
        <w:rPr>
          <w:rFonts w:ascii="Times New Roman" w:hAnsi="Times New Roman"/>
          <w:sz w:val="22"/>
          <w:lang w:val="en-GB"/>
        </w:rPr>
        <w:t xml:space="preserve"> IV);</w:t>
      </w:r>
    </w:p>
    <w:p w14:paraId="1F80A7AA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Obrazac financijske identifikacije</w:t>
      </w:r>
      <w:r>
        <w:rPr>
          <w:rFonts w:ascii="Times New Roman" w:hAnsi="Times New Roman"/>
          <w:sz w:val="22"/>
          <w:lang w:val="en-GB"/>
        </w:rPr>
        <w:t xml:space="preserve"> (</w:t>
      </w:r>
      <w:r>
        <w:rPr>
          <w:rFonts w:ascii="Times New Roman" w:hAnsi="Times New Roman"/>
          <w:sz w:val="22"/>
          <w:lang w:val="hr-HR"/>
        </w:rPr>
        <w:t>Dodatak</w:t>
      </w:r>
      <w:r>
        <w:rPr>
          <w:rFonts w:ascii="Times New Roman" w:hAnsi="Times New Roman"/>
          <w:sz w:val="22"/>
          <w:lang w:val="en-GB"/>
        </w:rPr>
        <w:t xml:space="preserve"> V)</w:t>
      </w:r>
    </w:p>
    <w:p w14:paraId="25ACF66E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>Obrazac pravne identifikacije</w:t>
      </w:r>
      <w:r>
        <w:rPr>
          <w:rFonts w:ascii="Times New Roman" w:hAnsi="Times New Roman"/>
          <w:sz w:val="22"/>
          <w:lang w:val="en-GB"/>
        </w:rPr>
        <w:t xml:space="preserve"> (</w:t>
      </w:r>
      <w:r>
        <w:rPr>
          <w:rFonts w:ascii="Times New Roman" w:hAnsi="Times New Roman"/>
          <w:sz w:val="22"/>
          <w:lang w:val="hr-HR"/>
        </w:rPr>
        <w:t>Dodatak</w:t>
      </w:r>
      <w:r>
        <w:rPr>
          <w:rFonts w:ascii="Times New Roman" w:hAnsi="Times New Roman"/>
          <w:sz w:val="22"/>
          <w:lang w:val="en-GB"/>
        </w:rPr>
        <w:t xml:space="preserve"> V)</w:t>
      </w:r>
    </w:p>
    <w:p w14:paraId="7776B359" w14:textId="77777777" w:rsidR="00DF1D84" w:rsidRDefault="00DF1D84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Jamstvo za uredno izvršenje ugovora;</w:t>
      </w:r>
    </w:p>
    <w:p w14:paraId="1FCB51EC" w14:textId="77777777" w:rsidR="009B6EE2" w:rsidRDefault="005D7C18">
      <w:pPr>
        <w:numPr>
          <w:ilvl w:val="0"/>
          <w:numId w:val="2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highlight w:val="lightGray"/>
          <w:lang w:val="en-GB"/>
        </w:rPr>
      </w:pPr>
      <w:r>
        <w:rPr>
          <w:rFonts w:ascii="Times New Roman" w:hAnsi="Times New Roman"/>
          <w:sz w:val="22"/>
          <w:highlight w:val="lightGray"/>
          <w:lang w:val="en-GB"/>
        </w:rPr>
        <w:t>[ostali relevantni dokumenti (Dodatak V) – Jamstvo za dobro izvršenje posla, Jamstvo za predfinanciranje, itd.];</w:t>
      </w:r>
    </w:p>
    <w:p w14:paraId="5612967C" w14:textId="77777777" w:rsidR="009B6EE2" w:rsidRDefault="005D7C18">
      <w:pPr>
        <w:jc w:val="both"/>
        <w:rPr>
          <w:rFonts w:ascii="Times New Roman" w:hAnsi="Times New Roman"/>
          <w:sz w:val="22"/>
          <w:lang w:val="hr-HR"/>
        </w:rPr>
      </w:pPr>
      <w:r>
        <w:rPr>
          <w:rFonts w:ascii="Times New Roman" w:hAnsi="Times New Roman"/>
          <w:sz w:val="22"/>
          <w:lang w:val="en-GB"/>
        </w:rPr>
        <w:t xml:space="preserve">Smatra se da </w:t>
      </w:r>
      <w:r>
        <w:rPr>
          <w:rFonts w:ascii="Times New Roman" w:hAnsi="Times New Roman"/>
          <w:sz w:val="22"/>
          <w:lang w:val="hr-HR"/>
        </w:rPr>
        <w:t xml:space="preserve">se </w:t>
      </w:r>
      <w:r>
        <w:rPr>
          <w:rFonts w:ascii="Times New Roman" w:hAnsi="Times New Roman"/>
          <w:sz w:val="22"/>
          <w:lang w:val="en-GB"/>
        </w:rPr>
        <w:t xml:space="preserve">različiti dokumenti koji čine ugovor međusobno objašnjavaju; u slučajevima dvosmislenosti ili razilaženja, </w:t>
      </w:r>
      <w:r>
        <w:rPr>
          <w:rFonts w:ascii="Times New Roman" w:hAnsi="Times New Roman"/>
          <w:sz w:val="22"/>
          <w:lang w:val="hr-HR"/>
        </w:rPr>
        <w:t>uzet će se u obzir</w:t>
      </w:r>
      <w:r>
        <w:rPr>
          <w:rFonts w:ascii="Times New Roman" w:hAnsi="Times New Roman"/>
          <w:sz w:val="22"/>
          <w:lang w:val="en-GB"/>
        </w:rPr>
        <w:t xml:space="preserve"> redoslijed kojim </w:t>
      </w:r>
      <w:r>
        <w:rPr>
          <w:rFonts w:ascii="Times New Roman" w:hAnsi="Times New Roman"/>
          <w:sz w:val="22"/>
          <w:lang w:val="hr-HR"/>
        </w:rPr>
        <w:t>su iznad navedeni.</w:t>
      </w:r>
    </w:p>
    <w:p w14:paraId="22240564" w14:textId="77777777" w:rsidR="009B6EE2" w:rsidRDefault="005D7C18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hr-HR"/>
        </w:rPr>
        <w:t xml:space="preserve">Sklopljen na hrvatskom jeziku u tri izvornika, od čega dva za Ugovorno tijelo i jedan izvornik za Izvršitelja. </w:t>
      </w:r>
      <w:r>
        <w:rPr>
          <w:rFonts w:ascii="Times New Roman" w:hAnsi="Times New Roman"/>
          <w:sz w:val="22"/>
          <w:lang w:val="en-GB"/>
        </w:rPr>
        <w:t xml:space="preserve"> </w:t>
      </w:r>
    </w:p>
    <w:p w14:paraId="5AEF87D9" w14:textId="77777777" w:rsidR="009B6EE2" w:rsidRDefault="009B6EE2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2126"/>
        <w:gridCol w:w="2232"/>
      </w:tblGrid>
      <w:tr w:rsidR="009B6EE2" w14:paraId="414B22AF" w14:textId="77777777">
        <w:trPr>
          <w:trHeight w:val="520"/>
        </w:trPr>
        <w:tc>
          <w:tcPr>
            <w:tcW w:w="4253" w:type="dxa"/>
            <w:gridSpan w:val="2"/>
          </w:tcPr>
          <w:p w14:paraId="323B645A" w14:textId="77777777" w:rsidR="009B6EE2" w:rsidRDefault="005D7C1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Za Izvršitelja</w:t>
            </w:r>
          </w:p>
        </w:tc>
        <w:tc>
          <w:tcPr>
            <w:tcW w:w="4358" w:type="dxa"/>
            <w:gridSpan w:val="2"/>
          </w:tcPr>
          <w:p w14:paraId="2B85A657" w14:textId="77777777" w:rsidR="009B6EE2" w:rsidRDefault="005D7C1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Za Ugovorno tijelo</w:t>
            </w:r>
          </w:p>
        </w:tc>
      </w:tr>
      <w:tr w:rsidR="009B6EE2" w14:paraId="5F12F6F9" w14:textId="77777777">
        <w:trPr>
          <w:cantSplit/>
          <w:trHeight w:val="555"/>
        </w:trPr>
        <w:tc>
          <w:tcPr>
            <w:tcW w:w="1985" w:type="dxa"/>
          </w:tcPr>
          <w:p w14:paraId="7A7E6D8F" w14:textId="77777777" w:rsidR="009B6EE2" w:rsidRDefault="005D7C1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Ime</w:t>
            </w:r>
            <w:r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5F3E0CEB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A828AE1" w14:textId="77777777" w:rsidR="009B6EE2" w:rsidRDefault="005D7C1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hr-HR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Ime:</w:t>
            </w:r>
          </w:p>
        </w:tc>
        <w:tc>
          <w:tcPr>
            <w:tcW w:w="2232" w:type="dxa"/>
          </w:tcPr>
          <w:p w14:paraId="2D16CF14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B6EE2" w14:paraId="0978841B" w14:textId="77777777">
        <w:trPr>
          <w:cantSplit/>
          <w:trHeight w:val="577"/>
        </w:trPr>
        <w:tc>
          <w:tcPr>
            <w:tcW w:w="1985" w:type="dxa"/>
          </w:tcPr>
          <w:p w14:paraId="75999DF3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14D57E9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323706" w14:textId="77777777" w:rsidR="009B6EE2" w:rsidRDefault="005D7C18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Titula</w:t>
            </w:r>
            <w:r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475AF8E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1DCB447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hr-HR"/>
              </w:rPr>
            </w:pPr>
          </w:p>
          <w:p w14:paraId="2AFCCB88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hr-HR"/>
              </w:rPr>
            </w:pPr>
          </w:p>
          <w:p w14:paraId="3F18DBAD" w14:textId="77777777" w:rsidR="009B6EE2" w:rsidRDefault="005D7C18">
            <w:pPr>
              <w:pStyle w:val="Tijeloteksta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hr-HR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Titula:</w:t>
            </w:r>
          </w:p>
          <w:p w14:paraId="37B04953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2232" w:type="dxa"/>
          </w:tcPr>
          <w:p w14:paraId="00F9C7F4" w14:textId="77777777" w:rsidR="009B6EE2" w:rsidRDefault="009B6EE2">
            <w:pPr>
              <w:pStyle w:val="Tij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B6EE2" w14:paraId="678CE64E" w14:textId="77777777">
        <w:trPr>
          <w:cantSplit/>
          <w:trHeight w:val="878"/>
        </w:trPr>
        <w:tc>
          <w:tcPr>
            <w:tcW w:w="1985" w:type="dxa"/>
          </w:tcPr>
          <w:p w14:paraId="6F70B694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2194F00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F8A591" w14:textId="77777777" w:rsidR="009B6EE2" w:rsidRDefault="005D7C1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Potpis</w:t>
            </w:r>
            <w:r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70F47B19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E235C99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DA456C9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4A24AF1" w14:textId="77777777" w:rsidR="009B6EE2" w:rsidRDefault="005D7C1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hr-HR"/>
              </w:rPr>
            </w:pPr>
            <w:r>
              <w:rPr>
                <w:rFonts w:ascii="Times New Roman" w:hAnsi="Times New Roman"/>
                <w:sz w:val="22"/>
                <w:lang w:val="hr-HR"/>
              </w:rPr>
              <w:t>Potpis:</w:t>
            </w:r>
          </w:p>
        </w:tc>
        <w:tc>
          <w:tcPr>
            <w:tcW w:w="2232" w:type="dxa"/>
          </w:tcPr>
          <w:p w14:paraId="6121C4EF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B6EE2" w14:paraId="4873CD82" w14:textId="77777777">
        <w:trPr>
          <w:cantSplit/>
          <w:trHeight w:val="428"/>
        </w:trPr>
        <w:tc>
          <w:tcPr>
            <w:tcW w:w="1985" w:type="dxa"/>
          </w:tcPr>
          <w:p w14:paraId="236C243E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6B71334" w14:textId="77777777" w:rsidR="009B6EE2" w:rsidRDefault="005D7C1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hr-HR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Dat</w:t>
            </w:r>
            <w:r>
              <w:rPr>
                <w:rFonts w:ascii="Times New Roman" w:hAnsi="Times New Roman"/>
                <w:sz w:val="22"/>
                <w:lang w:val="hr-HR"/>
              </w:rPr>
              <w:t>um:</w:t>
            </w:r>
          </w:p>
        </w:tc>
        <w:tc>
          <w:tcPr>
            <w:tcW w:w="2268" w:type="dxa"/>
          </w:tcPr>
          <w:p w14:paraId="3868599A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6424D21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9598D9" w14:textId="77777777" w:rsidR="009B6EE2" w:rsidRDefault="005D7C18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hr-HR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Da</w:t>
            </w:r>
            <w:r>
              <w:rPr>
                <w:rFonts w:ascii="Times New Roman" w:hAnsi="Times New Roman"/>
                <w:sz w:val="22"/>
                <w:lang w:val="hr-HR"/>
              </w:rPr>
              <w:t>tum:</w:t>
            </w:r>
          </w:p>
        </w:tc>
        <w:tc>
          <w:tcPr>
            <w:tcW w:w="2232" w:type="dxa"/>
          </w:tcPr>
          <w:p w14:paraId="6E157699" w14:textId="77777777" w:rsidR="009B6EE2" w:rsidRDefault="009B6EE2">
            <w:pPr>
              <w:pStyle w:val="Tij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D9FCCDF" w14:textId="77777777" w:rsidR="009B6EE2" w:rsidRDefault="009B6EE2">
      <w:pPr>
        <w:ind w:left="567"/>
        <w:rPr>
          <w:lang w:val="en-GB"/>
        </w:rPr>
      </w:pPr>
    </w:p>
    <w:sectPr w:rsidR="009B6EE2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4FCFE" w14:textId="77777777" w:rsidR="00472C3D" w:rsidRDefault="00472C3D">
      <w:pPr>
        <w:spacing w:before="0" w:after="0"/>
      </w:pPr>
      <w:r>
        <w:separator/>
      </w:r>
    </w:p>
  </w:endnote>
  <w:endnote w:type="continuationSeparator" w:id="0">
    <w:p w14:paraId="5B50108A" w14:textId="77777777" w:rsidR="00472C3D" w:rsidRDefault="00472C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2F1B9" w14:textId="77777777" w:rsidR="009B6EE2" w:rsidRDefault="005D7C18">
    <w:pPr>
      <w:pStyle w:val="Podnoje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403ABD">
      <w:rPr>
        <w:rFonts w:ascii="Times New Roman" w:hAnsi="Times New Roman"/>
        <w:noProof/>
        <w:sz w:val="18"/>
        <w:szCs w:val="18"/>
        <w:lang w:val="en-GB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 w:rsidR="00403ABD">
      <w:rPr>
        <w:rFonts w:ascii="Times New Roman" w:hAnsi="Times New Roman"/>
        <w:noProof/>
        <w:sz w:val="18"/>
        <w:szCs w:val="18"/>
        <w:lang w:val="en-GB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1C6001B4" w14:textId="77777777" w:rsidR="009B6EE2" w:rsidRDefault="009B6EE2">
    <w:pPr>
      <w:pStyle w:val="Podnoje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50C94" w14:textId="77777777" w:rsidR="009B6EE2" w:rsidRDefault="005D7C18">
    <w:pPr>
      <w:pStyle w:val="Podnoje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sz w:val="16"/>
      </w:rPr>
      <w:t>59</w:t>
    </w:r>
    <w:r>
      <w:rPr>
        <w:sz w:val="16"/>
      </w:rPr>
      <w:fldChar w:fldCharType="end"/>
    </w:r>
  </w:p>
  <w:p w14:paraId="3F4059B7" w14:textId="77777777" w:rsidR="009B6EE2" w:rsidRDefault="009B6E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279B6" w14:textId="77777777" w:rsidR="00472C3D" w:rsidRDefault="00472C3D">
      <w:pPr>
        <w:spacing w:before="0" w:after="0"/>
      </w:pPr>
      <w:r>
        <w:separator/>
      </w:r>
    </w:p>
  </w:footnote>
  <w:footnote w:type="continuationSeparator" w:id="0">
    <w:p w14:paraId="18BD6C4A" w14:textId="77777777" w:rsidR="00472C3D" w:rsidRDefault="00472C3D">
      <w:pPr>
        <w:spacing w:before="0" w:after="0"/>
      </w:pPr>
      <w:r>
        <w:continuationSeparator/>
      </w:r>
    </w:p>
  </w:footnote>
  <w:footnote w:id="1">
    <w:p w14:paraId="6EBD7FD9" w14:textId="77777777" w:rsidR="009B6EE2" w:rsidRDefault="005D7C18">
      <w:pPr>
        <w:pStyle w:val="Tekstfusnote"/>
        <w:ind w:left="284" w:hanging="284"/>
        <w:rPr>
          <w:rFonts w:ascii="Times New Roman" w:hAnsi="Times New Roman"/>
          <w:lang w:val="en-GB"/>
        </w:rPr>
      </w:pPr>
      <w:r>
        <w:rPr>
          <w:rStyle w:val="Referencafusnote"/>
          <w:rFonts w:ascii="Times New Roman" w:hAnsi="Times New Roman"/>
          <w:lang w:val="en-GB"/>
        </w:rPr>
        <w:footnoteRef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highlight w:val="yellow"/>
          <w:lang w:val="en-GB"/>
        </w:rPr>
        <w:t>DDP (Delivered Duty Paid)/DAP (Delivered At Place)</w:t>
      </w:r>
      <w:r>
        <w:rPr>
          <w:rFonts w:ascii="Times New Roman" w:hAnsi="Times New Roman"/>
          <w:lang w:val="en-GB"/>
        </w:rPr>
        <w:t xml:space="preserve"> — Incoterms 2020 International Chamber of Commerce</w:t>
      </w:r>
      <w:r>
        <w:t xml:space="preserve"> </w:t>
      </w:r>
      <w:hyperlink r:id="rId1" w:history="1">
        <w:r>
          <w:rPr>
            <w:rStyle w:val="Hiperveza"/>
          </w:rPr>
          <w:t>https://iccwbo.org/business-solutions/incoterms-rules/incoterms-2020/</w:t>
        </w:r>
      </w:hyperlink>
      <w:r>
        <w:t xml:space="preserve"> </w:t>
      </w:r>
      <w:r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7B2EA" w14:textId="77777777" w:rsidR="009B6EE2" w:rsidRDefault="005D7C18">
    <w:pPr>
      <w:rPr>
        <w:b/>
        <w:bCs/>
        <w:lang w:val="en-GB"/>
      </w:rPr>
    </w:pPr>
    <w:r>
      <w:rPr>
        <w:bCs/>
        <w:noProof/>
        <w:lang w:val="hr-BA" w:eastAsia="hr-BA"/>
      </w:rPr>
      <w:drawing>
        <wp:inline distT="0" distB="0" distL="0" distR="0" wp14:anchorId="09A7EADE" wp14:editId="09E9F089">
          <wp:extent cx="2865120" cy="853440"/>
          <wp:effectExtent l="0" t="0" r="0" b="3810"/>
          <wp:docPr id="80740838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7408384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979119" w14:textId="77777777" w:rsidR="009B6EE2" w:rsidRDefault="009B6EE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63B57"/>
    <w:multiLevelType w:val="multilevel"/>
    <w:tmpl w:val="24563B57"/>
    <w:lvl w:ilvl="0"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0D2058"/>
    <w:multiLevelType w:val="hybridMultilevel"/>
    <w:tmpl w:val="B14C51B0"/>
    <w:lvl w:ilvl="0" w:tplc="89C48E1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9216D6C"/>
    <w:multiLevelType w:val="multilevel"/>
    <w:tmpl w:val="69216D6C"/>
    <w:lvl w:ilvl="0">
      <w:start w:val="1"/>
      <w:numFmt w:val="decimal"/>
      <w:pStyle w:val="Naslov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left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left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1680767674">
    <w:abstractNumId w:val="2"/>
  </w:num>
  <w:num w:numId="2" w16cid:durableId="1965770277">
    <w:abstractNumId w:val="0"/>
  </w:num>
  <w:num w:numId="3" w16cid:durableId="1274944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472AD"/>
    <w:rsid w:val="00150767"/>
    <w:rsid w:val="001536B3"/>
    <w:rsid w:val="001551EE"/>
    <w:rsid w:val="00157DEE"/>
    <w:rsid w:val="00165201"/>
    <w:rsid w:val="001766D9"/>
    <w:rsid w:val="00181980"/>
    <w:rsid w:val="001847EC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3CF2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5CDB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3ABD"/>
    <w:rsid w:val="00420666"/>
    <w:rsid w:val="004260B2"/>
    <w:rsid w:val="004300D4"/>
    <w:rsid w:val="004316F0"/>
    <w:rsid w:val="00432DF1"/>
    <w:rsid w:val="00442795"/>
    <w:rsid w:val="00454236"/>
    <w:rsid w:val="004554CB"/>
    <w:rsid w:val="00467B76"/>
    <w:rsid w:val="00472C3D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75DE6"/>
    <w:rsid w:val="00581A4B"/>
    <w:rsid w:val="00587B3A"/>
    <w:rsid w:val="00591F23"/>
    <w:rsid w:val="00593550"/>
    <w:rsid w:val="00594CAA"/>
    <w:rsid w:val="005B03BC"/>
    <w:rsid w:val="005B2018"/>
    <w:rsid w:val="005C0EA1"/>
    <w:rsid w:val="005D2554"/>
    <w:rsid w:val="005D7C18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24A9"/>
    <w:rsid w:val="00677500"/>
    <w:rsid w:val="0068210A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C7A6D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C00C5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B6EE2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0D1A"/>
    <w:rsid w:val="00DE3233"/>
    <w:rsid w:val="00DF1D8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549AC"/>
    <w:rsid w:val="00F56D4C"/>
    <w:rsid w:val="00F658F3"/>
    <w:rsid w:val="00F72895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  <w:rsid w:val="7730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39389"/>
  <w15:docId w15:val="{9FECB64C-40CE-4B3A-ADBF-789F7301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semiHidden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qFormat/>
  </w:style>
  <w:style w:type="paragraph" w:styleId="Tijeloteksta2">
    <w:name w:val="Body Text 2"/>
    <w:basedOn w:val="Normal"/>
    <w:qFormat/>
    <w:pPr>
      <w:tabs>
        <w:tab w:val="left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Tijeloteksta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paragraph" w:styleId="Uvuenotijeloteksta">
    <w:name w:val="Body Text Indent"/>
    <w:basedOn w:val="Normal"/>
    <w:qFormat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-uvlaka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styleId="Kartadokumenta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character" w:styleId="Istaknuto">
    <w:name w:val="Emphasis"/>
    <w:qFormat/>
    <w:rPr>
      <w:i/>
    </w:rPr>
  </w:style>
  <w:style w:type="character" w:styleId="SlijeenaHiperveza">
    <w:name w:val="FollowedHyperlink"/>
    <w:qFormat/>
    <w:rPr>
      <w:color w:val="800080"/>
      <w:u w:val="single"/>
    </w:rPr>
  </w:style>
  <w:style w:type="paragraph" w:styleId="Podnoje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Referencafusnote">
    <w:name w:val="footnote reference"/>
    <w:semiHidden/>
    <w:qFormat/>
    <w:rPr>
      <w:vertAlign w:val="superscript"/>
    </w:rPr>
  </w:style>
  <w:style w:type="paragraph" w:styleId="Tekstfusnote">
    <w:name w:val="footnote text"/>
    <w:basedOn w:val="Normal"/>
    <w:semiHidden/>
    <w:rPr>
      <w:lang w:val="fr-FR"/>
    </w:rPr>
  </w:style>
  <w:style w:type="paragraph" w:styleId="Zaglavlje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Hiperveza">
    <w:name w:val="Hyperlink"/>
    <w:rPr>
      <w:color w:val="0000FF"/>
      <w:u w:val="single"/>
    </w:rPr>
  </w:style>
  <w:style w:type="character" w:styleId="Brojstranice">
    <w:name w:val="page number"/>
    <w:basedOn w:val="Zadanifontodlomka"/>
    <w:qFormat/>
  </w:style>
  <w:style w:type="character" w:styleId="Naglaeno">
    <w:name w:val="Strong"/>
    <w:qFormat/>
    <w:rPr>
      <w:b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table" w:styleId="Reetkatablice">
    <w:name w:val="Table Grid"/>
    <w:basedOn w:val="Obinatablica"/>
    <w:qFormat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adraj1">
    <w:name w:val="toc 1"/>
    <w:basedOn w:val="Normal"/>
    <w:next w:val="Normal"/>
    <w:autoRedefine/>
    <w:semiHidden/>
    <w:qFormat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Sadraj2">
    <w:name w:val="toc 2"/>
    <w:basedOn w:val="Normal"/>
    <w:next w:val="Normal"/>
    <w:autoRedefine/>
    <w:semiHidden/>
    <w:qFormat/>
    <w:pPr>
      <w:spacing w:before="0" w:after="0"/>
      <w:ind w:left="200"/>
    </w:pPr>
    <w:rPr>
      <w:rFonts w:ascii="Times New Roman" w:hAnsi="Times New Roman"/>
      <w:smallCaps/>
    </w:rPr>
  </w:style>
  <w:style w:type="paragraph" w:styleId="Sadraj3">
    <w:name w:val="toc 3"/>
    <w:basedOn w:val="Normal"/>
    <w:next w:val="Normal"/>
    <w:autoRedefine/>
    <w:semiHidden/>
    <w:qFormat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qFormat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qFormat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qFormat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qFormat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qFormat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qFormat/>
    <w:pPr>
      <w:keepNext w:val="0"/>
      <w:pageBreakBefore/>
      <w:numPr>
        <w:numId w:val="0"/>
      </w:numPr>
      <w:tabs>
        <w:tab w:val="righ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2A2DB-62E9-4EE4-AFF0-F4F19672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Administrator</cp:lastModifiedBy>
  <cp:revision>6</cp:revision>
  <cp:lastPrinted>2012-10-22T09:58:00Z</cp:lastPrinted>
  <dcterms:created xsi:type="dcterms:W3CDTF">2024-11-06T06:45:00Z</dcterms:created>
  <dcterms:modified xsi:type="dcterms:W3CDTF">2024-11-06T11:15:00Z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KSOProductBuildVer">
    <vt:lpwstr>1033-12.2.0.18607</vt:lpwstr>
  </property>
  <property fmtid="{D5CDD505-2E9C-101B-9397-08002B2CF9AE}" pid="5" name="ICV">
    <vt:lpwstr>94FC6DB472EA4136905F7424F7C7BCFC_13</vt:lpwstr>
  </property>
</Properties>
</file>